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CA" w:rsidRPr="00FD109F" w:rsidRDefault="00560997" w:rsidP="00D422CA">
      <w:pPr>
        <w:pStyle w:val="Heading1"/>
        <w:rPr>
          <w:color w:val="auto"/>
        </w:rPr>
      </w:pPr>
      <w:r w:rsidRPr="00FD109F">
        <w:rPr>
          <w:color w:val="auto"/>
        </w:rPr>
        <w:t xml:space="preserve">Стандард </w:t>
      </w:r>
      <w:r w:rsidR="002F3AB9" w:rsidRPr="00FD109F">
        <w:rPr>
          <w:color w:val="auto"/>
        </w:rPr>
        <w:t>1: Структура студијског програма</w:t>
      </w:r>
    </w:p>
    <w:p w:rsidR="001E261A" w:rsidRDefault="001E261A" w:rsidP="001E261A">
      <w:r>
        <w:t xml:space="preserve">Студијски програм специјалистичких академских студија – Биолошки лекови који се реализује на Фармацеутском факултету траје једну школску годину (2 семестра). Програм садржи 5 обавезних (3 у првом и 2 у другом семестру) и 1 изборни предмет (у другом семестру), као и израду завршног рада. Студијски програм обухвата 600 часова активне наставе и има 60 ЕСПБ. Настава се изводи кроз рад са малим групама студената, индивидуални (менторски) рад, а методе рада су прилагођене броју студената (предавања, вежбе, студијски </w:t>
      </w:r>
      <w:r>
        <w:t>истраживачки</w:t>
      </w:r>
      <w:r>
        <w:t xml:space="preserve"> рад, семинари, </w:t>
      </w:r>
      <w:r>
        <w:t>итд.</w:t>
      </w:r>
      <w:r>
        <w:t>).</w:t>
      </w:r>
    </w:p>
    <w:p w:rsidR="001E261A" w:rsidRDefault="001E261A" w:rsidP="001E261A">
      <w:r>
        <w:t xml:space="preserve">Сви предмети су </w:t>
      </w:r>
      <w:r>
        <w:t>једносеместрални</w:t>
      </w:r>
      <w:r>
        <w:t xml:space="preserve">. За сваки од предмета по завршеној настави предвиђена је провера знања писменим путем (тест), а број бодова остварених на тесту се сабира са бодовима стеченим кроз предиспитне обавезе (колоквијуми, семинарски радови, дискусије). Специјалистичке академске студије ‐ Биолошки лекови се завршавају јавном одбраном завршног рада. </w:t>
      </w:r>
    </w:p>
    <w:p w:rsidR="001E261A" w:rsidRPr="008B16F4" w:rsidRDefault="001E261A" w:rsidP="001E261A">
      <w:r>
        <w:t>Предвиђене методе извођења наставе обухватају предавања, израду семинарских радова, теоријске вежбе, посете институтима који се баве производњом биолошких лекова. Настава је конципирана тако да су студентима пре извођења наставе презентације предавања, као и остали наставни материјали и литература доступни у штампаној и/или електронској форми. Значајна пажња се посвећује самосталном раду кандидата и интерактивној настави. У оквиру извођења наставе студенти имају могућност да се упознају са теоријским принцип</w:t>
      </w:r>
      <w:bookmarkStart w:id="0" w:name="_GoBack"/>
      <w:bookmarkEnd w:id="0"/>
      <w:r>
        <w:t xml:space="preserve">има и практичним аспектима из области које се обрађују у оквиру академске специјализације Биолошки лекови, чиме стичу знања и вештине од значаја за обављање будућих послова везаних за производњу и примену биолошких лекова. У свим облицима наставе је предвиђена примена рачунара како за презентације предавања тако и за коришћење интернета за </w:t>
      </w:r>
      <w:proofErr w:type="spellStart"/>
      <w:r w:rsidRPr="001E261A">
        <w:rPr>
          <w:i/>
        </w:rPr>
        <w:t>on-line</w:t>
      </w:r>
      <w:proofErr w:type="spellEnd"/>
      <w:r>
        <w:t xml:space="preserve"> наставу  и претраживање литературе.</w:t>
      </w:r>
    </w:p>
    <w:p w:rsidR="00FD109F" w:rsidRPr="00026B53" w:rsidRDefault="00FD109F" w:rsidP="009B09A3">
      <w:pPr>
        <w:pStyle w:val="Heading3"/>
        <w:spacing w:before="0" w:after="120" w:line="288" w:lineRule="auto"/>
        <w:jc w:val="both"/>
      </w:pPr>
      <w:r>
        <w:t>Прилози и табеле</w:t>
      </w:r>
    </w:p>
    <w:p w:rsidR="00B86F5F" w:rsidRDefault="00B86F5F" w:rsidP="009B09A3">
      <w:r>
        <w:t>Прилог 1.1. Сајт Фармацеутског факултета</w:t>
      </w:r>
    </w:p>
    <w:p w:rsidR="00FD109F" w:rsidRPr="00FD109F" w:rsidRDefault="00B86F5F" w:rsidP="009B09A3">
      <w:pPr>
        <w:rPr>
          <w:szCs w:val="22"/>
        </w:rPr>
      </w:pPr>
      <w:r>
        <w:t>Прилог 1.1а. Публикација Установе: Информатор за студенте специјалистичких академских студија</w:t>
      </w:r>
    </w:p>
    <w:sectPr w:rsidR="00FD109F" w:rsidRPr="00FD109F" w:rsidSect="00541192">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AFA" w:rsidRDefault="00200AFA" w:rsidP="006A1398">
      <w:pPr>
        <w:spacing w:after="0" w:line="240" w:lineRule="auto"/>
      </w:pPr>
      <w:r>
        <w:separator/>
      </w:r>
    </w:p>
  </w:endnote>
  <w:endnote w:type="continuationSeparator" w:id="0">
    <w:p w:rsidR="00200AFA" w:rsidRDefault="00200AFA"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8CA" w:rsidRDefault="004508CA">
    <w:pPr>
      <w:pStyle w:val="Footer"/>
      <w:jc w:val="center"/>
    </w:pPr>
    <w:r>
      <w:fldChar w:fldCharType="begin"/>
    </w:r>
    <w:r>
      <w:instrText xml:space="preserve"> PAGE   \* MERGEFORMAT </w:instrText>
    </w:r>
    <w:r>
      <w:fldChar w:fldCharType="separate"/>
    </w:r>
    <w:r w:rsidR="001E261A">
      <w:rPr>
        <w:noProof/>
      </w:rPr>
      <w:t>1</w:t>
    </w:r>
    <w:r>
      <w:rPr>
        <w:noProof/>
      </w:rPr>
      <w:fldChar w:fldCharType="end"/>
    </w:r>
  </w:p>
  <w:p w:rsidR="004508CA" w:rsidRDefault="00450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AFA" w:rsidRDefault="00200AFA" w:rsidP="006A1398">
      <w:pPr>
        <w:spacing w:after="0" w:line="240" w:lineRule="auto"/>
      </w:pPr>
      <w:r>
        <w:separator/>
      </w:r>
    </w:p>
  </w:footnote>
  <w:footnote w:type="continuationSeparator" w:id="0">
    <w:p w:rsidR="00200AFA" w:rsidRDefault="00200AFA" w:rsidP="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398" w:rsidRPr="00E63C88" w:rsidRDefault="006A1398" w:rsidP="006A1398">
    <w:pPr>
      <w:pStyle w:val="Header"/>
      <w:tabs>
        <w:tab w:val="clear" w:pos="9072"/>
        <w:tab w:val="right" w:pos="9639"/>
      </w:tabs>
      <w:rPr>
        <w:u w:val="single"/>
        <w:lang w:val="sr-Latn-RS"/>
      </w:rPr>
    </w:pPr>
    <w:r w:rsidRPr="006A1398">
      <w:rPr>
        <w:u w:val="single"/>
      </w:rPr>
      <w:t>Универзитет у Београду – Фармацеутски факултет</w:t>
    </w:r>
    <w:r w:rsidRPr="006A1398">
      <w:rPr>
        <w:u w:val="single"/>
      </w:rPr>
      <w:tab/>
      <w:t>Стандард</w:t>
    </w:r>
    <w:r w:rsidR="00E63C88">
      <w:rPr>
        <w:u w:val="single"/>
        <w:lang w:val="sr-Latn-RS"/>
      </w:rPr>
      <w:t xml:space="preserve"> </w:t>
    </w:r>
    <w:r w:rsidR="002F3AB9">
      <w:rPr>
        <w:u w:val="single"/>
        <w:lang w:val="sr-Latn-RS"/>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A"/>
    <w:rsid w:val="000527E3"/>
    <w:rsid w:val="00120D3A"/>
    <w:rsid w:val="00134166"/>
    <w:rsid w:val="0013586A"/>
    <w:rsid w:val="001510A6"/>
    <w:rsid w:val="001B6FAD"/>
    <w:rsid w:val="001C2792"/>
    <w:rsid w:val="001E261A"/>
    <w:rsid w:val="00200AFA"/>
    <w:rsid w:val="0024658D"/>
    <w:rsid w:val="0025586A"/>
    <w:rsid w:val="00273FF4"/>
    <w:rsid w:val="00297A8F"/>
    <w:rsid w:val="002F3AB9"/>
    <w:rsid w:val="00342380"/>
    <w:rsid w:val="00370AAD"/>
    <w:rsid w:val="00396B8C"/>
    <w:rsid w:val="003E06AC"/>
    <w:rsid w:val="00407AA0"/>
    <w:rsid w:val="004155BF"/>
    <w:rsid w:val="004508CA"/>
    <w:rsid w:val="004A0214"/>
    <w:rsid w:val="004B1FB5"/>
    <w:rsid w:val="004E0056"/>
    <w:rsid w:val="00541192"/>
    <w:rsid w:val="00560997"/>
    <w:rsid w:val="005C2796"/>
    <w:rsid w:val="005C7975"/>
    <w:rsid w:val="005F1F97"/>
    <w:rsid w:val="005F704C"/>
    <w:rsid w:val="006355BD"/>
    <w:rsid w:val="006A1398"/>
    <w:rsid w:val="006C0CB1"/>
    <w:rsid w:val="006C17BB"/>
    <w:rsid w:val="006D02E7"/>
    <w:rsid w:val="006F1706"/>
    <w:rsid w:val="00735E54"/>
    <w:rsid w:val="007635DA"/>
    <w:rsid w:val="00766D0D"/>
    <w:rsid w:val="0077276F"/>
    <w:rsid w:val="007960D3"/>
    <w:rsid w:val="007A3D2C"/>
    <w:rsid w:val="00844356"/>
    <w:rsid w:val="008B16F4"/>
    <w:rsid w:val="008C1E56"/>
    <w:rsid w:val="008F099F"/>
    <w:rsid w:val="0096644D"/>
    <w:rsid w:val="009A6E52"/>
    <w:rsid w:val="009B09A3"/>
    <w:rsid w:val="00B74FE6"/>
    <w:rsid w:val="00B86F5F"/>
    <w:rsid w:val="00C35B21"/>
    <w:rsid w:val="00C57B69"/>
    <w:rsid w:val="00CC0C53"/>
    <w:rsid w:val="00D14C38"/>
    <w:rsid w:val="00D34AD8"/>
    <w:rsid w:val="00D422CA"/>
    <w:rsid w:val="00DA2B9D"/>
    <w:rsid w:val="00E31571"/>
    <w:rsid w:val="00E63C88"/>
    <w:rsid w:val="00E948B7"/>
    <w:rsid w:val="00EF5DC2"/>
    <w:rsid w:val="00F13514"/>
    <w:rsid w:val="00F25DEC"/>
    <w:rsid w:val="00F34FFB"/>
    <w:rsid w:val="00F35E64"/>
    <w:rsid w:val="00FA554B"/>
    <w:rsid w:val="00FD109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C226"/>
  <w15:chartTrackingRefBased/>
  <w15:docId w15:val="{E1869414-4F27-41E4-A61E-1CC45047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D109F"/>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FD109F"/>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qFormat/>
    <w:rsid w:val="00FD109F"/>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qFormat/>
    <w:rsid w:val="00FD109F"/>
    <w:pPr>
      <w:spacing w:before="240" w:after="240" w:line="240" w:lineRule="auto"/>
      <w:jc w:val="left"/>
      <w:outlineLvl w:val="2"/>
    </w:pPr>
    <w:rPr>
      <w:rFonts w:eastAsia="Times New Roman"/>
      <w:b/>
      <w:smallCaps/>
      <w:spacing w:val="20"/>
      <w:sz w:val="24"/>
      <w:szCs w:val="24"/>
      <w:lang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D109F"/>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styleId="CommentReference">
    <w:name w:val="annotation reference"/>
    <w:semiHidden/>
    <w:rsid w:val="00F34FFB"/>
    <w:rPr>
      <w:sz w:val="16"/>
      <w:szCs w:val="16"/>
    </w:rPr>
  </w:style>
  <w:style w:type="paragraph" w:styleId="CommentText">
    <w:name w:val="annotation text"/>
    <w:basedOn w:val="Normal"/>
    <w:semiHidden/>
    <w:rsid w:val="00F34FFB"/>
    <w:rPr>
      <w:sz w:val="20"/>
    </w:rPr>
  </w:style>
  <w:style w:type="paragraph" w:styleId="CommentSubject">
    <w:name w:val="annotation subject"/>
    <w:basedOn w:val="CommentText"/>
    <w:next w:val="CommentText"/>
    <w:semiHidden/>
    <w:rsid w:val="00F34FFB"/>
    <w:rPr>
      <w:b/>
      <w:bCs/>
    </w:rPr>
  </w:style>
  <w:style w:type="paragraph" w:styleId="BalloonText">
    <w:name w:val="Balloon Text"/>
    <w:basedOn w:val="Normal"/>
    <w:semiHidden/>
    <w:rsid w:val="00F34FFB"/>
    <w:rPr>
      <w:rFonts w:ascii="Tahoma" w:hAnsi="Tahoma" w:cs="Tahoma"/>
      <w:sz w:val="16"/>
      <w:szCs w:val="16"/>
    </w:rPr>
  </w:style>
  <w:style w:type="character" w:customStyle="1" w:styleId="Heading2Char">
    <w:name w:val="Heading 2 Char"/>
    <w:link w:val="Heading2"/>
    <w:uiPriority w:val="9"/>
    <w:rsid w:val="00FD109F"/>
    <w:rPr>
      <w:rFonts w:ascii="Cambria" w:eastAsia="Times New Roman" w:hAnsi="Cambria"/>
      <w:smallCaps/>
      <w:color w:val="17365D"/>
      <w:spacing w:val="20"/>
      <w:sz w:val="28"/>
      <w:szCs w:val="28"/>
      <w:lang w:val="sr-Cyrl-RS"/>
    </w:rPr>
  </w:style>
  <w:style w:type="character" w:customStyle="1" w:styleId="Heading3Char">
    <w:name w:val="Heading 3 Char"/>
    <w:link w:val="Heading3"/>
    <w:uiPriority w:val="9"/>
    <w:rsid w:val="00FD109F"/>
    <w:rPr>
      <w:rFonts w:eastAsia="Times New Roman"/>
      <w:b/>
      <w:smallCaps/>
      <w:spacing w:val="20"/>
      <w:sz w:val="24"/>
      <w:szCs w:val="24"/>
      <w:lang w:val="sr-Cyrl-RS"/>
    </w:rPr>
  </w:style>
  <w:style w:type="character" w:styleId="Hyperlink">
    <w:name w:val="Hyperlink"/>
    <w:uiPriority w:val="99"/>
    <w:unhideWhenUsed/>
    <w:rsid w:val="00FD10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СТАНДАРД 1: СТРУКТУРА СТУДИЈСКОГ ПРОГРАМА</vt:lpstr>
    </vt:vector>
  </TitlesOfParts>
  <Company>Farmaceutski fakultet</Company>
  <LinksUpToDate>false</LinksUpToDate>
  <CharactersWithSpaces>2001</CharactersWithSpaces>
  <SharedDoc>false</SharedDoc>
  <HLinks>
    <vt:vector size="12" baseType="variant">
      <vt:variant>
        <vt:i4>3342441</vt:i4>
      </vt:variant>
      <vt:variant>
        <vt:i4>3</vt:i4>
      </vt:variant>
      <vt:variant>
        <vt:i4>0</vt:i4>
      </vt:variant>
      <vt:variant>
        <vt:i4>5</vt:i4>
      </vt:variant>
      <vt:variant>
        <vt:lpwstr>Prilog 1.1a.pdf</vt:lpwstr>
      </vt:variant>
      <vt:variant>
        <vt:lpwstr/>
      </vt:variant>
      <vt:variant>
        <vt:i4>4259855</vt:i4>
      </vt:variant>
      <vt:variant>
        <vt:i4>0</vt:i4>
      </vt:variant>
      <vt:variant>
        <vt:i4>0</vt:i4>
      </vt:variant>
      <vt:variant>
        <vt:i4>5</vt:i4>
      </vt:variant>
      <vt:variant>
        <vt:lpwstr>http://www.pharmacy.bg.ac.rs/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 СТРУКТУРА СТУДИЈСКОГ ПРОГРАМА</dc:title>
  <dc:subject/>
  <dc:creator>Nikola Spasić</dc:creator>
  <cp:keywords/>
  <cp:lastModifiedBy>Nikola Spasić</cp:lastModifiedBy>
  <cp:revision>9</cp:revision>
  <dcterms:created xsi:type="dcterms:W3CDTF">2016-12-14T19:39:00Z</dcterms:created>
  <dcterms:modified xsi:type="dcterms:W3CDTF">2016-12-17T12:21:00Z</dcterms:modified>
</cp:coreProperties>
</file>